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HorizontalLine"/>
        <w:bidi w:val="0"/>
        <w:jc w:val="left"/>
        <w:rPr/>
      </w:pPr>
      <w:r>
        <w:rPr/>
      </w:r>
      <w:bookmarkStart w:id="0" w:name="primary_doc.xml.htm"/>
      <w:bookmarkStart w:id="1" w:name="ksprimary_doc"/>
      <w:bookmarkStart w:id="2" w:name="primary_doc.xml.htm"/>
      <w:bookmarkStart w:id="3" w:name="ksprimary_doc"/>
      <w:bookmarkEnd w:id="2"/>
      <w:bookmarkEnd w:id="3"/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pStyle w:val="HorizontalLine"/>
        <w:pBdr>
          <w:bottom w:val="double" w:sz="2" w:space="0" w:color="808080"/>
        </w:pBdr>
        <w:bidi w:val="0"/>
        <w:spacing w:before="0" w:after="283"/>
        <w:jc w:val="left"/>
        <w:rPr/>
      </w:pPr>
      <w:r>
        <w:rPr/>
      </w:r>
    </w:p>
    <w:p>
      <w:pPr>
        <w:pStyle w:val="Normal"/>
        <w:bidi w:val="0"/>
        <w:spacing w:before="0" w:after="0"/>
        <w:jc w:val="left"/>
        <w:rPr>
          <w:sz w:val="4"/>
          <w:szCs w:val="4"/>
        </w:rPr>
      </w:pPr>
      <w:r>
        <w:rPr>
          <w:sz w:val="4"/>
          <w:szCs w:val="4"/>
        </w:rPr>
      </w:r>
      <w:bookmarkStart w:id="4" w:name="scheader"/>
      <w:bookmarkStart w:id="5" w:name="scheader"/>
      <w:bookmarkEnd w:id="5"/>
    </w:p>
    <w:tbl>
      <w:tblPr>
        <w:tblW w:w="5956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5956"/>
      </w:tblGrid>
      <w:tr>
        <w:trPr/>
        <w:tc>
          <w:tcPr>
            <w:tcW w:w="595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SECURITIES AND EXCHANGE COMMISSION </w:t>
              <w:br/>
              <w:t xml:space="preserve">Washington, D.C. 20549 </w:t>
            </w:r>
          </w:p>
        </w:tc>
      </w:tr>
      <w:tr>
        <w:trPr/>
        <w:tc>
          <w:tcPr>
            <w:tcW w:w="5956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 xml:space="preserve">SCHEDULE 13G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5956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 xml:space="preserve">UNDER THE SECURITIES EXCHANGE ACT OF 1934 </w:t>
            </w:r>
          </w:p>
        </w:tc>
      </w:tr>
      <w:tr>
        <w:trPr/>
        <w:tc>
          <w:tcPr>
            <w:tcW w:w="5956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 xml:space="preserve">(Amendment No. </w:t>
            </w:r>
            <w:r>
              <w:rPr>
                <w:b/>
                <w:color w:val="0000FF"/>
              </w:rPr>
              <w:t>6</w:t>
            </w:r>
            <w:r>
              <w:rPr>
                <w:b/>
              </w:rPr>
              <w:t xml:space="preserve">)*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5956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center"/>
              <w:rPr>
                <w:b/>
                <w:color w:val="0000FF"/>
              </w:rPr>
            </w:pPr>
            <w:r>
              <w:rPr>
                <w:b/>
                <w:color w:val="0000FF"/>
              </w:rPr>
              <w:t>Connect Biopharma Holdings Ltd</w:t>
            </w:r>
          </w:p>
          <w:p>
            <w:pPr>
              <w:pStyle w:val="HorizontalLine"/>
              <w:bidi w:val="0"/>
              <w:jc w:val="center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(Name of Issuer)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5956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center"/>
              <w:rPr>
                <w:b/>
                <w:color w:val="0000FF"/>
              </w:rPr>
            </w:pPr>
            <w:r>
              <w:rPr>
                <w:b/>
                <w:color w:val="0000FF"/>
              </w:rPr>
              <w:t>Ordinary shares, par value $0.000174</w:t>
            </w:r>
          </w:p>
          <w:p>
            <w:pPr>
              <w:pStyle w:val="HorizontalLine"/>
              <w:bidi w:val="0"/>
              <w:jc w:val="center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(Title of Class of Securities)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5956" w:type="dxa"/>
            <w:tcBorders/>
            <w:vAlign w:val="center"/>
          </w:tcPr>
          <w:p>
            <w:pPr>
              <w:pStyle w:val="HorizontalLine"/>
              <w:bidi w:val="0"/>
              <w:jc w:val="center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(CUSIP Number)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5956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center"/>
              <w:rPr>
                <w:b/>
                <w:color w:val="0000FF"/>
              </w:rPr>
            </w:pPr>
            <w:r>
              <w:rPr>
                <w:b/>
                <w:color w:val="0000FF"/>
              </w:rPr>
              <w:t>06/30/2026</w:t>
            </w:r>
          </w:p>
          <w:p>
            <w:pPr>
              <w:pStyle w:val="HorizontalLine"/>
              <w:bidi w:val="0"/>
              <w:jc w:val="center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(Date of Event Which Requires Filing of this Statement)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tbl>
      <w:tblPr>
        <w:tblW w:w="8446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8446"/>
      </w:tblGrid>
      <w:tr>
        <w:trPr/>
        <w:tc>
          <w:tcPr>
            <w:tcW w:w="84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Check the appropriate box to designate the rule pursuant to which this Schedule is filed:</w:t>
            </w:r>
          </w:p>
        </w:tc>
      </w:tr>
      <w:tr>
        <w:trPr/>
        <w:tc>
          <w:tcPr>
            <w:tcW w:w="84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>   </w:t>
            </w:r>
            <w:r>
              <w:rPr/>
              <w:t xml:space="preserve">Rule 13d-1(b) </w:t>
            </w:r>
          </w:p>
        </w:tc>
      </w:tr>
      <w:tr>
        <w:trPr/>
        <w:tc>
          <w:tcPr>
            <w:tcW w:w="84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>   </w:t>
            </w:r>
            <w:r>
              <w:rPr/>
              <w:t xml:space="preserve">Rule 13d-1(c) </w:t>
            </w:r>
          </w:p>
        </w:tc>
      </w:tr>
      <w:tr>
        <w:trPr/>
        <w:tc>
          <w:tcPr>
            <w:tcW w:w="84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3" name="Image3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Image3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>   </w:t>
            </w:r>
            <w:r>
              <w:rPr/>
              <w:t xml:space="preserve">Rule 13d-1(d) </w:t>
            </w:r>
          </w:p>
        </w:tc>
      </w:tr>
    </w:tbl>
    <w:p>
      <w:pPr>
        <w:pStyle w:val="HorizontalLine"/>
        <w:pBdr>
          <w:bottom w:val="double" w:sz="2" w:space="0" w:color="808080"/>
        </w:pBdr>
        <w:bidi w:val="0"/>
        <w:spacing w:before="0" w:after="283"/>
        <w:jc w:val="left"/>
        <w:rPr/>
      </w:pPr>
      <w:r>
        <w:rPr/>
      </w:r>
    </w:p>
    <w:p>
      <w:pPr>
        <w:pStyle w:val="HorizontalLine"/>
        <w:pBdr>
          <w:bottom w:val="double" w:sz="2" w:space="0" w:color="808080"/>
        </w:pBdr>
        <w:bidi w:val="0"/>
        <w:spacing w:before="0" w:after="283"/>
        <w:jc w:val="left"/>
        <w:rPr/>
      </w:pPr>
      <w:r>
        <w:rPr/>
      </w: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pStyle w:val="TextBody"/>
        <w:bidi w:val="0"/>
        <w:spacing w:before="0" w:after="0"/>
        <w:jc w:val="left"/>
        <w:rPr/>
      </w:pPr>
      <w:r>
        <w:rPr/>
        <w:t xml:space="preserve">schemaVersion: </w:t>
      </w:r>
    </w:p>
    <w:tbl>
      <w:tblPr>
        <w:tblW w:w="1996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996"/>
      </w:tblGrid>
      <w:tr>
        <w:trPr/>
        <w:tc>
          <w:tcPr>
            <w:tcW w:w="1996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 xml:space="preserve">SCHEDULE 13G </w:t>
            </w:r>
          </w:p>
        </w:tc>
      </w:tr>
    </w:tbl>
    <w:p>
      <w:pPr>
        <w:pStyle w:val="Normal"/>
        <w:bidi w:val="0"/>
        <w:spacing w:before="0" w:after="0"/>
        <w:jc w:val="left"/>
        <w:rPr>
          <w:sz w:val="4"/>
          <w:szCs w:val="4"/>
        </w:rPr>
      </w:pPr>
      <w:r>
        <w:rPr>
          <w:sz w:val="4"/>
          <w:szCs w:val="4"/>
        </w:rPr>
      </w:r>
      <w:bookmarkStart w:id="6" w:name="cusipNumber"/>
      <w:bookmarkStart w:id="7" w:name="cusipNumber"/>
      <w:bookmarkEnd w:id="7"/>
    </w:p>
    <w:tbl>
      <w:tblPr>
        <w:tblW w:w="5106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276"/>
        <w:gridCol w:w="3830"/>
      </w:tblGrid>
      <w:tr>
        <w:trPr/>
        <w:tc>
          <w:tcPr>
            <w:tcW w:w="12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CUSIP No.</w:t>
            </w:r>
          </w:p>
        </w:tc>
        <w:tc>
          <w:tcPr>
            <w:tcW w:w="383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  <w:bookmarkStart w:id="8" w:name="reportingPersonDetails"/>
      <w:bookmarkStart w:id="9" w:name="reportingPersonDetails"/>
      <w:bookmarkEnd w:id="9"/>
    </w:p>
    <w:tbl>
      <w:tblPr>
        <w:tblW w:w="1020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195"/>
        <w:gridCol w:w="8010"/>
      </w:tblGrid>
      <w:tr>
        <w:trPr/>
        <w:tc>
          <w:tcPr>
            <w:tcW w:w="219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1</w:t>
            </w:r>
          </w:p>
        </w:tc>
        <w:tc>
          <w:tcPr>
            <w:tcW w:w="8010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  <w:t xml:space="preserve">Names of Reporting Persons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Wei Zheng</w:t>
            </w:r>
          </w:p>
        </w:tc>
      </w:tr>
      <w:tr>
        <w:trPr/>
        <w:tc>
          <w:tcPr>
            <w:tcW w:w="219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2</w:t>
            </w:r>
          </w:p>
        </w:tc>
        <w:tc>
          <w:tcPr>
            <w:tcW w:w="8010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  <w:t xml:space="preserve">Check the appropriate box if a member of a Group (see instructions)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4" name="Image4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Image4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 xml:space="preserve">  </w:t>
            </w:r>
            <w:r>
              <w:rPr/>
              <w:t xml:space="preserve">(a) </w:t>
              <w:br/>
            </w: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5" name="Image5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Image5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 xml:space="preserve">  (b) </w:t>
            </w:r>
          </w:p>
        </w:tc>
      </w:tr>
      <w:tr>
        <w:trPr/>
        <w:tc>
          <w:tcPr>
            <w:tcW w:w="219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3</w:t>
            </w:r>
          </w:p>
        </w:tc>
        <w:tc>
          <w:tcPr>
            <w:tcW w:w="801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Sec Use Only</w:t>
            </w:r>
          </w:p>
        </w:tc>
      </w:tr>
      <w:tr>
        <w:trPr/>
        <w:tc>
          <w:tcPr>
            <w:tcW w:w="219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4</w:t>
            </w:r>
          </w:p>
        </w:tc>
        <w:tc>
          <w:tcPr>
            <w:tcW w:w="8010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  <w:t xml:space="preserve">Citizenship or Place of Organization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 xml:space="preserve">UNITED STATES </w:t>
            </w:r>
          </w:p>
        </w:tc>
      </w:tr>
      <w:tr>
        <w:trPr/>
        <w:tc>
          <w:tcPr>
            <w:tcW w:w="2195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Number of Shares Beneficially Owned by Each Reporting Person With:</w:t>
            </w:r>
          </w:p>
          <w:tbl>
            <w:tblPr>
              <w:tblW w:w="3032" w:type="dxa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42"/>
              <w:gridCol w:w="2790"/>
            </w:tblGrid>
            <w:tr>
              <w:trPr/>
              <w:tc>
                <w:tcPr>
                  <w:tcW w:w="24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5</w:t>
                  </w:r>
                </w:p>
              </w:tc>
              <w:tc>
                <w:tcPr>
                  <w:tcW w:w="279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jc w:val="left"/>
                    <w:rPr/>
                  </w:pPr>
                  <w:r>
                    <w:rPr/>
                    <w:t xml:space="preserve">Sole Voting Power </w:t>
                  </w:r>
                </w:p>
                <w:p>
                  <w:pPr>
                    <w:pStyle w:val="TableContents"/>
                    <w:bidi w:val="0"/>
                    <w:spacing w:before="0" w:after="0"/>
                    <w:jc w:val="left"/>
                    <w:rPr/>
                  </w:pPr>
                  <w:r>
                    <w:rPr/>
                    <w:t>2,520,359.00</w:t>
                  </w:r>
                </w:p>
              </w:tc>
            </w:tr>
            <w:tr>
              <w:trPr/>
              <w:tc>
                <w:tcPr>
                  <w:tcW w:w="24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6</w:t>
                  </w:r>
                </w:p>
              </w:tc>
              <w:tc>
                <w:tcPr>
                  <w:tcW w:w="279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jc w:val="left"/>
                    <w:rPr/>
                  </w:pPr>
                  <w:r>
                    <w:rPr/>
                    <w:t xml:space="preserve">Shared Voting Power </w:t>
                  </w:r>
                </w:p>
                <w:p>
                  <w:pPr>
                    <w:pStyle w:val="TableContents"/>
                    <w:bidi w:val="0"/>
                    <w:spacing w:before="0" w:after="0"/>
                    <w:jc w:val="left"/>
                    <w:rPr/>
                  </w:pPr>
                  <w:r>
                    <w:rPr/>
                    <w:t>0.00</w:t>
                  </w:r>
                </w:p>
              </w:tc>
            </w:tr>
            <w:tr>
              <w:trPr/>
              <w:tc>
                <w:tcPr>
                  <w:tcW w:w="24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7</w:t>
                  </w:r>
                </w:p>
              </w:tc>
              <w:tc>
                <w:tcPr>
                  <w:tcW w:w="279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jc w:val="left"/>
                    <w:rPr/>
                  </w:pPr>
                  <w:r>
                    <w:rPr/>
                    <w:t xml:space="preserve">Sole Dispositive Power </w:t>
                  </w:r>
                </w:p>
                <w:p>
                  <w:pPr>
                    <w:pStyle w:val="TableContents"/>
                    <w:bidi w:val="0"/>
                    <w:spacing w:before="0" w:after="0"/>
                    <w:jc w:val="left"/>
                    <w:rPr/>
                  </w:pPr>
                  <w:r>
                    <w:rPr/>
                    <w:t>2,520,359.00</w:t>
                  </w:r>
                </w:p>
              </w:tc>
            </w:tr>
            <w:tr>
              <w:trPr/>
              <w:tc>
                <w:tcPr>
                  <w:tcW w:w="24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8</w:t>
                  </w:r>
                </w:p>
              </w:tc>
              <w:tc>
                <w:tcPr>
                  <w:tcW w:w="279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jc w:val="left"/>
                    <w:rPr/>
                  </w:pPr>
                  <w:r>
                    <w:rPr/>
                    <w:t xml:space="preserve">Shared Dispositive Power </w:t>
                  </w:r>
                </w:p>
                <w:p>
                  <w:pPr>
                    <w:pStyle w:val="TableContents"/>
                    <w:bidi w:val="0"/>
                    <w:spacing w:before="0" w:after="0"/>
                    <w:jc w:val="left"/>
                    <w:rPr/>
                  </w:pPr>
                  <w:r>
                    <w:rPr/>
                    <w:t>0.00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</w:r>
          </w:p>
        </w:tc>
        <w:tc>
          <w:tcPr>
            <w:tcW w:w="801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9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9</w:t>
            </w:r>
          </w:p>
        </w:tc>
        <w:tc>
          <w:tcPr>
            <w:tcW w:w="8010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  <w:t xml:space="preserve">Aggregate Amount Beneficially Owned by Each Reporting Person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2,520,359.00</w:t>
            </w:r>
          </w:p>
        </w:tc>
      </w:tr>
      <w:tr>
        <w:trPr/>
        <w:tc>
          <w:tcPr>
            <w:tcW w:w="219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10</w:t>
            </w:r>
          </w:p>
        </w:tc>
        <w:tc>
          <w:tcPr>
            <w:tcW w:w="801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Check box if the aggregate amount in row (9) excludes certain shares (See Instructions) </w:t>
              <w:br/>
              <w:br/>
            </w: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6" name="Image6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Image6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/>
        <w:tc>
          <w:tcPr>
            <w:tcW w:w="219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11</w:t>
            </w:r>
          </w:p>
        </w:tc>
        <w:tc>
          <w:tcPr>
            <w:tcW w:w="8010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  <w:t xml:space="preserve">Percent of class represented by amount in row (9)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 xml:space="preserve">4.0 % </w:t>
            </w:r>
          </w:p>
        </w:tc>
      </w:tr>
      <w:tr>
        <w:trPr/>
        <w:tc>
          <w:tcPr>
            <w:tcW w:w="219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12</w:t>
            </w:r>
          </w:p>
        </w:tc>
        <w:tc>
          <w:tcPr>
            <w:tcW w:w="8010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  <w:t xml:space="preserve">Type of Reporting Person (See Instructions)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IN</w:t>
            </w:r>
          </w:p>
        </w:tc>
      </w:tr>
    </w:tbl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pStyle w:val="TextBody"/>
        <w:bidi w:val="0"/>
        <w:spacing w:before="0" w:after="0"/>
        <w:jc w:val="left"/>
        <w:rPr/>
      </w:pPr>
      <w:r>
        <w:rPr>
          <w:b/>
          <w:color w:val="000000"/>
        </w:rPr>
        <w:t>Comment for Type of Reporting Person:</w:t>
      </w:r>
      <w:r>
        <w:rPr/>
        <w:t>  The percentage of beneficial ownership reported here is based on the total Ordinary Shares outstanding of 62,974,309 as disclosed in the Issuer's 10-Q reported for June 30, 2026.</w:t>
      </w:r>
    </w:p>
    <w:tbl>
      <w:tblPr>
        <w:tblW w:w="1996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996"/>
      </w:tblGrid>
      <w:tr>
        <w:trPr/>
        <w:tc>
          <w:tcPr>
            <w:tcW w:w="1996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 xml:space="preserve">SCHEDULE 13G </w:t>
            </w:r>
          </w:p>
        </w:tc>
      </w:tr>
    </w:tbl>
    <w:p>
      <w:pPr>
        <w:pStyle w:val="Normal"/>
        <w:bidi w:val="0"/>
        <w:spacing w:before="0" w:after="0"/>
        <w:jc w:val="left"/>
        <w:rPr>
          <w:sz w:val="4"/>
          <w:szCs w:val="4"/>
        </w:rPr>
      </w:pPr>
      <w:r>
        <w:rPr>
          <w:sz w:val="4"/>
          <w:szCs w:val="4"/>
        </w:rPr>
      </w:r>
      <w:bookmarkStart w:id="10" w:name="item1to9"/>
      <w:bookmarkStart w:id="11" w:name="item1to9"/>
      <w:bookmarkEnd w:id="11"/>
    </w:p>
    <w:tbl>
      <w:tblPr>
        <w:tblW w:w="1020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979"/>
        <w:gridCol w:w="9071"/>
        <w:gridCol w:w="155"/>
      </w:tblGrid>
      <w:tr>
        <w:trPr/>
        <w:tc>
          <w:tcPr>
            <w:tcW w:w="97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Item 1.</w:t>
            </w:r>
          </w:p>
        </w:tc>
        <w:tc>
          <w:tcPr>
            <w:tcW w:w="90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7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(a)</w:t>
            </w:r>
          </w:p>
        </w:tc>
        <w:tc>
          <w:tcPr>
            <w:tcW w:w="9071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  <w:t xml:space="preserve">Name of issuer: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Connect Biopharma Holdings Ltd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7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(b)</w:t>
            </w:r>
          </w:p>
        </w:tc>
        <w:tc>
          <w:tcPr>
            <w:tcW w:w="9071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  <w:t xml:space="preserve">Address of issuer's principal executive offices: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3580 CARMEL MOUNTAIN ROAD, SUITE 200, SAN DIEGO, CALIFORNIA, 92130.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7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Item 2.</w:t>
            </w:r>
          </w:p>
        </w:tc>
        <w:tc>
          <w:tcPr>
            <w:tcW w:w="90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7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(a)</w:t>
            </w:r>
          </w:p>
        </w:tc>
        <w:tc>
          <w:tcPr>
            <w:tcW w:w="9071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  <w:t xml:space="preserve">Name of person filing: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Wei Zheng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7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(b)</w:t>
            </w:r>
          </w:p>
        </w:tc>
        <w:tc>
          <w:tcPr>
            <w:tcW w:w="9071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  <w:t xml:space="preserve">Address or principal business office or, if none, residence: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PO Box 415 Del Mar, CA 92014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7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(c)</w:t>
            </w:r>
          </w:p>
        </w:tc>
        <w:tc>
          <w:tcPr>
            <w:tcW w:w="9071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  <w:t xml:space="preserve">Citizenship: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US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7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(d)</w:t>
            </w:r>
          </w:p>
        </w:tc>
        <w:tc>
          <w:tcPr>
            <w:tcW w:w="9071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  <w:t xml:space="preserve">Title of class of securities: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Ordinary shares, par value $0.000174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7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(e)</w:t>
            </w:r>
          </w:p>
        </w:tc>
        <w:tc>
          <w:tcPr>
            <w:tcW w:w="90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CUSIP No.: 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7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Item 3.</w:t>
            </w:r>
          </w:p>
        </w:tc>
        <w:tc>
          <w:tcPr>
            <w:tcW w:w="90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If this statement is filed pursuant to §§ 240.13d-1(b) or 240.13d-2(b) or (c), check whether the person filing is a: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7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(a)</w:t>
            </w:r>
          </w:p>
        </w:tc>
        <w:tc>
          <w:tcPr>
            <w:tcW w:w="90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7" name="Image7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Image7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>   </w:t>
            </w:r>
            <w:r>
              <w:rPr/>
              <w:t xml:space="preserve">Broker or dealer registered under section 15 of the Act (15 U.S.C. 78o); 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7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(b)</w:t>
            </w:r>
          </w:p>
        </w:tc>
        <w:tc>
          <w:tcPr>
            <w:tcW w:w="90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8" name="Image8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Image8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>   </w:t>
            </w:r>
            <w:r>
              <w:rPr/>
              <w:t xml:space="preserve">Bank as defined in section 3(a)(6) of the Act (15 U.S.C. 78c); 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7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(c)</w:t>
            </w:r>
          </w:p>
        </w:tc>
        <w:tc>
          <w:tcPr>
            <w:tcW w:w="90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9" name="Image9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Image9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1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>   </w:t>
            </w:r>
            <w:r>
              <w:rPr/>
              <w:t xml:space="preserve">Insurance company as defined in section 3(a)(19) of the Act (15 U.S.C. 78c); 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7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(d)</w:t>
            </w:r>
          </w:p>
        </w:tc>
        <w:tc>
          <w:tcPr>
            <w:tcW w:w="90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0" name="Image10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Image10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1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>   </w:t>
            </w:r>
            <w:r>
              <w:rPr/>
              <w:t xml:space="preserve">Investment company registered under section 8 of the Investment Company Act of 1940 (15 U.S.C. 80a-8); 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7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(e)</w:t>
            </w:r>
          </w:p>
        </w:tc>
        <w:tc>
          <w:tcPr>
            <w:tcW w:w="90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1" name="Image1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Image1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1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>   </w:t>
            </w:r>
            <w:r>
              <w:rPr/>
              <w:t xml:space="preserve">An investment adviser in accordance with § 240.13d-1(b)(1)(ii)(E); 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7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(f)</w:t>
            </w:r>
          </w:p>
        </w:tc>
        <w:tc>
          <w:tcPr>
            <w:tcW w:w="90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2" name="Image1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Image1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1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>   </w:t>
            </w:r>
            <w:r>
              <w:rPr/>
              <w:t xml:space="preserve">An employee benefit plan or endowment fund in accordance with § 240.13d-1(b)(1)(ii)(F); 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7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(g)</w:t>
            </w:r>
          </w:p>
        </w:tc>
        <w:tc>
          <w:tcPr>
            <w:tcW w:w="90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3" name="Image13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Image13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1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>   </w:t>
            </w:r>
            <w:r>
              <w:rPr/>
              <w:t xml:space="preserve">A parent holding company or control person in accordance with § 240.13d-1(b)(1)(ii)(G); 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7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(h)</w:t>
            </w:r>
          </w:p>
        </w:tc>
        <w:tc>
          <w:tcPr>
            <w:tcW w:w="90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4" name="Image14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Image14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1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>   </w:t>
            </w:r>
            <w:r>
              <w:rPr/>
              <w:t xml:space="preserve">A savings associations as defined in Section 3(b) of the Federal Deposit Insurance Act (12 U.S.C. 1813); 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7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(i)</w:t>
            </w:r>
          </w:p>
        </w:tc>
        <w:tc>
          <w:tcPr>
            <w:tcW w:w="90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5" name="Image15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Image15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1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>   </w:t>
            </w:r>
            <w:r>
              <w:rPr/>
              <w:t xml:space="preserve">A church plan that is excluded from the definition of an investment company under section 3(c)(14) of the Investment Company Act of 1940 (15 U.S.C. 80a-3); 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7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(j)</w:t>
            </w:r>
          </w:p>
        </w:tc>
        <w:tc>
          <w:tcPr>
            <w:tcW w:w="90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6" name="Image16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Image16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1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>   </w:t>
            </w:r>
            <w:r>
              <w:rPr/>
              <w:t xml:space="preserve">A non-U.S. institution in accordance with § 240.13d-1(b)(1)(ii)(J). If filing as a non-U.S. institution in accordance with § 240.13d-1(b)(1)(ii)(J), </w:t>
              <w:br/>
              <w:t xml:space="preserve">       please specify the type of institution: 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7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(k)</w:t>
            </w:r>
          </w:p>
        </w:tc>
        <w:tc>
          <w:tcPr>
            <w:tcW w:w="90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7" name="Image17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" name="Image17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1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>   </w:t>
            </w:r>
            <w:r>
              <w:rPr/>
              <w:t xml:space="preserve">Group, in accordance with Rule 240.13d-1(b)(1)(ii)(K). 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7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9226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7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Item 4.</w:t>
            </w:r>
          </w:p>
        </w:tc>
        <w:tc>
          <w:tcPr>
            <w:tcW w:w="90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Ownership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7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(a)</w:t>
            </w:r>
          </w:p>
        </w:tc>
        <w:tc>
          <w:tcPr>
            <w:tcW w:w="9071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  <w:t xml:space="preserve">Amount beneficially owned: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2,520,359.00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7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(b)</w:t>
            </w:r>
          </w:p>
        </w:tc>
        <w:tc>
          <w:tcPr>
            <w:tcW w:w="9071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  <w:t xml:space="preserve">Percent of class: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 xml:space="preserve">4%   % 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7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(c)</w:t>
            </w:r>
          </w:p>
        </w:tc>
        <w:tc>
          <w:tcPr>
            <w:tcW w:w="90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Number of shares as to which the person has: 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7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9071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  <w:t xml:space="preserve">(i) Sole power to vote or to direct the vote: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2,520,359.00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7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9071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  <w:t xml:space="preserve">(ii) Shared power to vote or to direct the vote: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0.00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7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9071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  <w:t xml:space="preserve">(iii) Sole power to dispose or to direct the disposition of: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2,520,359.00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7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9071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  <w:t xml:space="preserve">(iv) Shared power to dispose or to direct the disposition of: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0.00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7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Item 5.</w:t>
            </w:r>
          </w:p>
        </w:tc>
        <w:tc>
          <w:tcPr>
            <w:tcW w:w="90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Ownership of 5 Percent or Less of a Class.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7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9071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8" name="Image18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" name="Image18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1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 xml:space="preserve">    </w:t>
            </w:r>
            <w:r>
              <w:rPr/>
              <w:t xml:space="preserve">Ownership of 5 percent or less of a class 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7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Item 6.</w:t>
            </w:r>
          </w:p>
        </w:tc>
        <w:tc>
          <w:tcPr>
            <w:tcW w:w="90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Ownership of more than 5 Percent on Behalf of Another Person.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7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9071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 xml:space="preserve">Not Applicable 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7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Item 7.</w:t>
            </w:r>
          </w:p>
        </w:tc>
        <w:tc>
          <w:tcPr>
            <w:tcW w:w="90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Identification and Classification of the Subsidiary Which Acquired the Security Being Reported on by the Parent Holding Company or Control Person.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7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9071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 xml:space="preserve">Not Applicable 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7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Item 8.</w:t>
            </w:r>
          </w:p>
        </w:tc>
        <w:tc>
          <w:tcPr>
            <w:tcW w:w="90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Identification and Classification of Members of the Group.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7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9071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 xml:space="preserve">Not Applicable 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7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Item 9.</w:t>
            </w:r>
          </w:p>
        </w:tc>
        <w:tc>
          <w:tcPr>
            <w:tcW w:w="90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Notice of Dissolution of Group.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7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9071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 xml:space="preserve">Not Applicable 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pStyle w:val="Normal"/>
        <w:bidi w:val="0"/>
        <w:spacing w:before="0" w:after="0"/>
        <w:jc w:val="left"/>
        <w:rPr>
          <w:sz w:val="4"/>
          <w:szCs w:val="4"/>
        </w:rPr>
      </w:pPr>
      <w:r>
        <w:rPr>
          <w:sz w:val="4"/>
          <w:szCs w:val="4"/>
        </w:rPr>
      </w:r>
      <w:bookmarkStart w:id="12" w:name="certifications"/>
      <w:bookmarkStart w:id="13" w:name="certifications"/>
      <w:bookmarkEnd w:id="13"/>
    </w:p>
    <w:tbl>
      <w:tblPr>
        <w:tblW w:w="1020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874"/>
        <w:gridCol w:w="9331"/>
      </w:tblGrid>
      <w:tr>
        <w:trPr/>
        <w:tc>
          <w:tcPr>
            <w:tcW w:w="87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Item 10.</w:t>
            </w:r>
          </w:p>
        </w:tc>
        <w:tc>
          <w:tcPr>
            <w:tcW w:w="93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Certifications:</w:t>
            </w:r>
          </w:p>
        </w:tc>
      </w:tr>
      <w:tr>
        <w:trPr/>
        <w:tc>
          <w:tcPr>
            <w:tcW w:w="87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9331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 xml:space="preserve">Not Applicable </w:t>
            </w:r>
          </w:p>
        </w:tc>
      </w:tr>
    </w:tbl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pStyle w:val="Normal"/>
        <w:bidi w:val="0"/>
        <w:spacing w:before="0" w:after="0"/>
        <w:jc w:val="left"/>
        <w:rPr>
          <w:sz w:val="4"/>
          <w:szCs w:val="4"/>
        </w:rPr>
      </w:pPr>
      <w:r>
        <w:rPr>
          <w:sz w:val="4"/>
          <w:szCs w:val="4"/>
        </w:rPr>
      </w:r>
      <w:bookmarkStart w:id="14" w:name="signatureInfo"/>
      <w:bookmarkStart w:id="15" w:name="signatureInfo"/>
      <w:bookmarkEnd w:id="15"/>
    </w:p>
    <w:tbl>
      <w:tblPr>
        <w:tblW w:w="1020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759"/>
        <w:gridCol w:w="8446"/>
      </w:tblGrid>
      <w:tr>
        <w:trPr/>
        <w:tc>
          <w:tcPr>
            <w:tcW w:w="175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   </w:t>
            </w:r>
            <w:r>
              <w:rPr/>
              <w:t>SIGNATURE</w:t>
            </w:r>
          </w:p>
        </w:tc>
        <w:tc>
          <w:tcPr>
            <w:tcW w:w="84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</w:tr>
      <w:tr>
        <w:trPr/>
        <w:tc>
          <w:tcPr>
            <w:tcW w:w="175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84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both"/>
              <w:rPr/>
            </w:pPr>
            <w:r>
              <w:rPr/>
              <w:t xml:space="preserve">After reasonable inquiry and to the best of my knowledge and belief, I certify that the information set forth in this statement is true, complete and correct. </w:t>
            </w:r>
          </w:p>
        </w:tc>
      </w:tr>
    </w:tbl>
    <w:tbl>
      <w:tblPr>
        <w:tblW w:w="2700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350"/>
        <w:gridCol w:w="1350"/>
      </w:tblGrid>
      <w:tr>
        <w:trPr/>
        <w:tc>
          <w:tcPr>
            <w:tcW w:w="1350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 </w:t>
            </w:r>
          </w:p>
          <w:tbl>
            <w:tblPr>
              <w:tblW w:w="1231" w:type="dxa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231"/>
            </w:tblGrid>
            <w:tr>
              <w:trPr/>
              <w:tc>
                <w:tcPr>
                  <w:tcW w:w="12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left"/>
                    <w:rPr/>
                  </w:pPr>
                  <w:r>
                    <w:rPr/>
                    <w:t>Wei Zheng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</w:r>
          </w:p>
        </w:tc>
        <w:tc>
          <w:tcPr>
            <w:tcW w:w="135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020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5881"/>
        <w:gridCol w:w="4324"/>
      </w:tblGrid>
      <w:tr>
        <w:trPr/>
        <w:tc>
          <w:tcPr>
            <w:tcW w:w="5881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 </w:t>
            </w:r>
          </w:p>
          <w:tbl>
            <w:tblPr>
              <w:tblW w:w="10205" w:type="dxa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89"/>
              <w:gridCol w:w="9016"/>
            </w:tblGrid>
            <w:tr>
              <w:trPr/>
              <w:tc>
                <w:tcPr>
                  <w:tcW w:w="11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Signature:</w:t>
                  </w:r>
                </w:p>
              </w:tc>
              <w:tc>
                <w:tcPr>
                  <w:tcW w:w="9016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Zheng Wei</w:t>
                  </w:r>
                </w:p>
              </w:tc>
            </w:tr>
            <w:tr>
              <w:trPr/>
              <w:tc>
                <w:tcPr>
                  <w:tcW w:w="11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Name/Title:</w:t>
                  </w:r>
                </w:p>
              </w:tc>
              <w:tc>
                <w:tcPr>
                  <w:tcW w:w="9016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Individual</w:t>
                  </w:r>
                </w:p>
              </w:tc>
            </w:tr>
            <w:tr>
              <w:trPr/>
              <w:tc>
                <w:tcPr>
                  <w:tcW w:w="11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Date:</w:t>
                  </w:r>
                </w:p>
              </w:tc>
              <w:tc>
                <w:tcPr>
                  <w:tcW w:w="9016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08/14/2026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</w:r>
          </w:p>
        </w:tc>
        <w:tc>
          <w:tcPr>
            <w:tcW w:w="43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image" Target="https://cdn.kscope.io/box-checked.jpg" TargetMode="External"/><Relationship Id="rId5" Type="http://schemas.openxmlformats.org/officeDocument/2006/relationships/image" Target="https://cdn.kscope.io/box-unchecked.jpg" TargetMode="External"/><Relationship Id="rId6" Type="http://schemas.openxmlformats.org/officeDocument/2006/relationships/image" Target="https://cdn.kscope.io/box-unchecked.jpg" TargetMode="External"/><Relationship Id="rId7" Type="http://schemas.openxmlformats.org/officeDocument/2006/relationships/image" Target="https://cdn.kscope.io/box-unchecked.jpg" TargetMode="External"/><Relationship Id="rId8" Type="http://schemas.openxmlformats.org/officeDocument/2006/relationships/image" Target="https://cdn.kscope.io/box-unchecked.jpg" TargetMode="External"/><Relationship Id="rId9" Type="http://schemas.openxmlformats.org/officeDocument/2006/relationships/image" Target="https://cdn.kscope.io/box-unchecked.jpg" TargetMode="External"/><Relationship Id="rId10" Type="http://schemas.openxmlformats.org/officeDocument/2006/relationships/image" Target="https://cdn.kscope.io/box-unchecked.jpg" TargetMode="External"/><Relationship Id="rId11" Type="http://schemas.openxmlformats.org/officeDocument/2006/relationships/image" Target="https://cdn.kscope.io/box-unchecked.jpg" TargetMode="External"/><Relationship Id="rId12" Type="http://schemas.openxmlformats.org/officeDocument/2006/relationships/image" Target="https://cdn.kscope.io/box-unchecked.jpg" TargetMode="External"/><Relationship Id="rId13" Type="http://schemas.openxmlformats.org/officeDocument/2006/relationships/image" Target="https://cdn.kscope.io/box-unchecked.jpg" TargetMode="External"/><Relationship Id="rId14" Type="http://schemas.openxmlformats.org/officeDocument/2006/relationships/image" Target="https://cdn.kscope.io/box-unchecked.jpg" TargetMode="External"/><Relationship Id="rId15" Type="http://schemas.openxmlformats.org/officeDocument/2006/relationships/image" Target="https://cdn.kscope.io/box-unchecked.jpg" TargetMode="External"/><Relationship Id="rId16" Type="http://schemas.openxmlformats.org/officeDocument/2006/relationships/image" Target="https://cdn.kscope.io/box-unchecked.jpg" TargetMode="External"/><Relationship Id="rId17" Type="http://schemas.openxmlformats.org/officeDocument/2006/relationships/image" Target="https://cdn.kscope.io/box-unchecked.jpg" TargetMode="External"/><Relationship Id="rId18" Type="http://schemas.openxmlformats.org/officeDocument/2006/relationships/image" Target="https://cdn.kscope.io/box-unchecked.jpg" TargetMode="External"/><Relationship Id="rId19" Type="http://schemas.openxmlformats.org/officeDocument/2006/relationships/image" Target="https://cdn.kscope.io/box-checked.jpg" TargetMode="External"/><Relationship Id="rId20" Type="http://schemas.openxmlformats.org/officeDocument/2006/relationships/fontTable" Target="fontTable.xml"/><Relationship Id="rId21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675</Words>
  <Characters>3528</Characters>
  <CharactersWithSpaces>4200</CharactersWithSpaces>
  <Paragraphs>163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